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84E" w:rsidRPr="00E73D23" w:rsidRDefault="007D484E" w:rsidP="007D484E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7D484E" w:rsidRDefault="007D484E" w:rsidP="007D484E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D484E" w:rsidRDefault="007D484E" w:rsidP="007D484E">
      <w:pPr>
        <w:pStyle w:val="Default"/>
        <w:jc w:val="center"/>
        <w:rPr>
          <w:iCs/>
          <w:sz w:val="22"/>
          <w:szCs w:val="22"/>
        </w:rPr>
      </w:pPr>
    </w:p>
    <w:p w:rsidR="007D484E" w:rsidRPr="00E73D23" w:rsidRDefault="007D484E" w:rsidP="007D484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7D484E" w:rsidRDefault="007D484E" w:rsidP="007D484E">
      <w:pPr>
        <w:pStyle w:val="Default"/>
        <w:jc w:val="center"/>
        <w:rPr>
          <w:sz w:val="22"/>
          <w:szCs w:val="22"/>
        </w:rPr>
      </w:pPr>
    </w:p>
    <w:p w:rsidR="007D484E" w:rsidRDefault="007D484E" w:rsidP="007D484E">
      <w:pPr>
        <w:pStyle w:val="Default"/>
        <w:jc w:val="center"/>
        <w:rPr>
          <w:sz w:val="22"/>
          <w:szCs w:val="22"/>
        </w:rPr>
      </w:pPr>
    </w:p>
    <w:p w:rsidR="006A2BDE" w:rsidRPr="00706C48" w:rsidRDefault="006A2BDE" w:rsidP="006A2BDE">
      <w:pPr>
        <w:pStyle w:val="Default"/>
        <w:jc w:val="center"/>
        <w:rPr>
          <w:b/>
          <w:bCs/>
          <w:sz w:val="32"/>
          <w:szCs w:val="32"/>
        </w:rPr>
      </w:pPr>
      <w:r w:rsidRPr="00706C48">
        <w:rPr>
          <w:b/>
          <w:sz w:val="32"/>
          <w:szCs w:val="32"/>
        </w:rPr>
        <w:t>2. neděle velikonoční cyklus B</w:t>
      </w:r>
    </w:p>
    <w:p w:rsidR="006A2BDE" w:rsidRPr="00311597" w:rsidRDefault="006A2BDE" w:rsidP="006A2BDE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6A2BDE" w:rsidRPr="00311597" w:rsidRDefault="006A2BDE" w:rsidP="006A2BDE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 w:rsidRPr="00311597">
        <w:rPr>
          <w:rFonts w:asciiTheme="minorHAnsi" w:hAnsiTheme="minorHAnsi" w:cs="Arial"/>
          <w:i/>
          <w:sz w:val="22"/>
          <w:szCs w:val="22"/>
        </w:rPr>
        <w:t>Tomáš, jeden ze Dvanácti, zvaný Blíženec, nebyl s nimi, když Ježíš přišel. Ostatní učedníci mu říkali: „Viděli jsme Pána!“ On jim však odpověděl: „Dokud neuvidím na jeho rukou jizvy po hřebech a nevložím svůj prst na místo hřebů a nevložím svou ruku do jeho boku, neuvěřím.“ Za týden byli jeho učedníci zase uvnitř a Tomáš s nimi. Ježíš přišel zavřenými dveřmi, stanul mezi nimi a řekl: „Pokoj vám!“ Potom vyzval Tomáše: „Vlož sem prst a podívej se na mé ruce, vztáhni ruku a vlož ji do mého boku; a nebuď nevěřící, ale věřící.“ Tomáš mu odpověděl: „Pán můj a Bůh můj!“ Ježíš mu řekl: „Protože jsi mě uviděl, uvěřil jsi. Blahoslavení, kdo neviděli, a přesto uvěřili.“ Ježíš vykonal před svými učedníky ještě mnoho jiných zázraků, ale o těch v této knize není řeč. Tyto však jsem zaznamenal, abyste věřili, že Ježíš je Mesiáš, Syn Boží, a s vírou abyste měli život v jeho jménu.</w:t>
      </w:r>
      <w:r>
        <w:rPr>
          <w:rFonts w:asciiTheme="minorHAnsi" w:hAnsiTheme="minorHAnsi" w:cstheme="minorHAnsi"/>
          <w:i/>
          <w:sz w:val="22"/>
          <w:szCs w:val="22"/>
        </w:rPr>
        <w:t xml:space="preserve"> (Jan 20,24-31)</w:t>
      </w:r>
    </w:p>
    <w:p w:rsidR="007D484E" w:rsidRDefault="007D484E" w:rsidP="007D484E">
      <w:pPr>
        <w:pStyle w:val="Default"/>
        <w:jc w:val="center"/>
        <w:rPr>
          <w:sz w:val="28"/>
          <w:szCs w:val="28"/>
        </w:rPr>
      </w:pPr>
    </w:p>
    <w:p w:rsidR="002313AA" w:rsidRDefault="002313AA" w:rsidP="002313AA">
      <w:pPr>
        <w:pStyle w:val="Default"/>
        <w:jc w:val="both"/>
        <w:rPr>
          <w:sz w:val="28"/>
          <w:szCs w:val="28"/>
        </w:rPr>
      </w:pPr>
    </w:p>
    <w:p w:rsidR="002313AA" w:rsidRPr="00D96C8E" w:rsidRDefault="007D484E" w:rsidP="002313A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</w:t>
      </w:r>
      <w:r w:rsidR="006A2BDE">
        <w:rPr>
          <w:sz w:val="28"/>
          <w:szCs w:val="28"/>
        </w:rPr>
        <w:t xml:space="preserve">dnes jsme slyšeli naše „dvojče“. Proč zrovna dvojče? Protože Tomášovi se říká </w:t>
      </w:r>
      <w:proofErr w:type="spellStart"/>
      <w:r w:rsidR="006A2BDE">
        <w:rPr>
          <w:sz w:val="28"/>
          <w:szCs w:val="28"/>
        </w:rPr>
        <w:t>Didymos</w:t>
      </w:r>
      <w:proofErr w:type="spellEnd"/>
      <w:r w:rsidR="006A2BDE">
        <w:rPr>
          <w:sz w:val="28"/>
          <w:szCs w:val="28"/>
        </w:rPr>
        <w:t xml:space="preserve">. A </w:t>
      </w:r>
      <w:proofErr w:type="spellStart"/>
      <w:r w:rsidR="006A2BDE">
        <w:rPr>
          <w:sz w:val="28"/>
          <w:szCs w:val="28"/>
        </w:rPr>
        <w:t>Didymos</w:t>
      </w:r>
      <w:proofErr w:type="spellEnd"/>
      <w:r w:rsidR="006A2BDE">
        <w:rPr>
          <w:sz w:val="28"/>
          <w:szCs w:val="28"/>
        </w:rPr>
        <w:t xml:space="preserve"> znamená dvojče: je dvojčetem každého z nás, nevěřících jako on, povolaných stát se dvojčaty Ježíše skrze víru. To znamená být „dvojčetem“ ne v pochybnostech a nevíře, že Ježíš vstal z mrtvých, ale naopak. Být podobni tomu, kdo uvěří, že Bůh člověka tolik  miluje, že </w:t>
      </w:r>
      <w:r w:rsidR="0078014E">
        <w:rPr>
          <w:sz w:val="28"/>
          <w:szCs w:val="28"/>
        </w:rPr>
        <w:t>byl</w:t>
      </w:r>
      <w:r w:rsidR="006A2BDE">
        <w:rPr>
          <w:sz w:val="28"/>
          <w:szCs w:val="28"/>
        </w:rPr>
        <w:t xml:space="preserve"> ochoten za něj dát život a to smrtí na kříži</w:t>
      </w:r>
      <w:r w:rsidR="0078014E">
        <w:rPr>
          <w:sz w:val="28"/>
          <w:szCs w:val="28"/>
        </w:rPr>
        <w:t xml:space="preserve">, </w:t>
      </w:r>
      <w:r w:rsidR="006A2BDE">
        <w:rPr>
          <w:sz w:val="28"/>
          <w:szCs w:val="28"/>
        </w:rPr>
        <w:t xml:space="preserve">a </w:t>
      </w:r>
      <w:r w:rsidR="0078014E">
        <w:rPr>
          <w:sz w:val="28"/>
          <w:szCs w:val="28"/>
        </w:rPr>
        <w:t xml:space="preserve">že </w:t>
      </w:r>
      <w:r w:rsidR="006A2BDE">
        <w:rPr>
          <w:sz w:val="28"/>
          <w:szCs w:val="28"/>
        </w:rPr>
        <w:t>vst</w:t>
      </w:r>
      <w:r w:rsidR="0078014E">
        <w:rPr>
          <w:sz w:val="28"/>
          <w:szCs w:val="28"/>
        </w:rPr>
        <w:t>al</w:t>
      </w:r>
      <w:r w:rsidR="006A2BDE">
        <w:rPr>
          <w:sz w:val="28"/>
          <w:szCs w:val="28"/>
        </w:rPr>
        <w:t xml:space="preserve"> z mrtvých. Abychom stejně jako Tomáš mohli vyslovit tu nádhernou větu</w:t>
      </w:r>
      <w:r w:rsidR="00D07E10">
        <w:rPr>
          <w:sz w:val="28"/>
          <w:szCs w:val="28"/>
        </w:rPr>
        <w:t xml:space="preserve">, měli bychom si ji zopakovat. </w:t>
      </w:r>
      <w:r w:rsidR="006A2BDE">
        <w:rPr>
          <w:sz w:val="28"/>
          <w:szCs w:val="28"/>
        </w:rPr>
        <w:t xml:space="preserve">Víte jakou? Víte, co řekl Tomáš, když se mu Ježíš zjevil? </w:t>
      </w:r>
      <w:r w:rsidR="006A2BDE">
        <w:rPr>
          <w:i/>
          <w:sz w:val="28"/>
          <w:szCs w:val="28"/>
        </w:rPr>
        <w:t xml:space="preserve">(nechat odpovědět děti) </w:t>
      </w:r>
      <w:r w:rsidR="006A2BDE">
        <w:rPr>
          <w:sz w:val="28"/>
          <w:szCs w:val="28"/>
        </w:rPr>
        <w:t xml:space="preserve">Ano. Ta věta zní: „Pán můj a Bůh můj“ </w:t>
      </w:r>
      <w:r w:rsidR="00007288">
        <w:rPr>
          <w:sz w:val="28"/>
          <w:szCs w:val="28"/>
        </w:rPr>
        <w:t>Zprvu měl Tomáš velké pochybnosti uvěřit svědectví</w:t>
      </w:r>
      <w:r w:rsidR="0078014E">
        <w:rPr>
          <w:sz w:val="28"/>
          <w:szCs w:val="28"/>
        </w:rPr>
        <w:t xml:space="preserve"> svých přátel</w:t>
      </w:r>
      <w:r w:rsidR="00007288">
        <w:rPr>
          <w:sz w:val="28"/>
          <w:szCs w:val="28"/>
        </w:rPr>
        <w:t>. I my máme často pochybnosti, když v nás převládá „starý člověk“. Co to znamená „starý člověk“? To znamená člověk bez lásky, člověk bez víry, že Bů</w:t>
      </w:r>
      <w:r w:rsidR="00D07E10">
        <w:rPr>
          <w:sz w:val="28"/>
          <w:szCs w:val="28"/>
        </w:rPr>
        <w:t>h jej miluje. A také člověk bez lásky k druhému člověku. Jenže Ježíš nám nabízí tuto velkou zkušenost svědectví a dokonce nás nazývá blahoslavenými. Vždy</w:t>
      </w:r>
      <w:r w:rsidR="0078014E">
        <w:rPr>
          <w:sz w:val="28"/>
          <w:szCs w:val="28"/>
        </w:rPr>
        <w:t>ť</w:t>
      </w:r>
      <w:r w:rsidR="00D07E10">
        <w:rPr>
          <w:sz w:val="28"/>
          <w:szCs w:val="28"/>
        </w:rPr>
        <w:t xml:space="preserve"> říká: „Blahoslavení, kdo neviděli a přesto uvěřili.“ Jsme to my? Věříme, že se můžeme zařadit mezi ty, kteří uvěřili, a proto jsou blahoslavení? Jestliže ano, můžeme teď každý ve svém srdci vyslovit stejnou větu, jako Tomáš. „Pán můj a Bůh můj“. </w:t>
      </w:r>
      <w:r w:rsidR="0078014E">
        <w:rPr>
          <w:sz w:val="28"/>
          <w:szCs w:val="28"/>
        </w:rPr>
        <w:t>Když jsme schopni tuto větu ve svém srdci vyslovit, neznamená to, že by naše víra byla slepá a nepotřebovala by „vidět“. My víru v </w:t>
      </w:r>
      <w:r w:rsidR="00D81CF8">
        <w:rPr>
          <w:sz w:val="28"/>
          <w:szCs w:val="28"/>
        </w:rPr>
        <w:t>L</w:t>
      </w:r>
      <w:r w:rsidR="0078014E">
        <w:rPr>
          <w:sz w:val="28"/>
          <w:szCs w:val="28"/>
        </w:rPr>
        <w:t xml:space="preserve">ásku vidíme všude tam, kde se projevuje. Ve stvoření, v láskyplných vztazích, v modlitbě, kdy svého Boha nazýváme otcem, ve svátostech, kdy Bůh přichází viditelnými znameními do našeho života. Je třeba vidět a uvěřit. A je třeba tuto víru žít, aby i ostatní viděli a uvěřili. Být svědky víry, stejně jako se svědkem víry stal Tomáš. </w:t>
      </w:r>
      <w:r w:rsidR="00D81CF8">
        <w:rPr>
          <w:sz w:val="28"/>
          <w:szCs w:val="28"/>
        </w:rPr>
        <w:t xml:space="preserve">Být jako Tomáš, to znamená: </w:t>
      </w:r>
      <w:proofErr w:type="spellStart"/>
      <w:r w:rsidR="00D81CF8">
        <w:rPr>
          <w:sz w:val="28"/>
          <w:szCs w:val="28"/>
        </w:rPr>
        <w:t>Didymos</w:t>
      </w:r>
      <w:proofErr w:type="spellEnd"/>
      <w:r w:rsidR="00D81CF8">
        <w:rPr>
          <w:sz w:val="28"/>
          <w:szCs w:val="28"/>
        </w:rPr>
        <w:t xml:space="preserve"> – dvojče. </w:t>
      </w:r>
    </w:p>
    <w:p w:rsidR="007D484E" w:rsidRDefault="007D484E" w:rsidP="007D484E">
      <w:pPr>
        <w:pStyle w:val="Default"/>
        <w:jc w:val="both"/>
        <w:rPr>
          <w:sz w:val="28"/>
          <w:szCs w:val="28"/>
        </w:rPr>
      </w:pPr>
    </w:p>
    <w:p w:rsidR="007D484E" w:rsidRPr="00E73D23" w:rsidRDefault="007D484E" w:rsidP="00D81CF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7D484E" w:rsidRDefault="007D484E" w:rsidP="007D484E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D484E" w:rsidRDefault="007D484E" w:rsidP="007D484E">
      <w:pPr>
        <w:pStyle w:val="Default"/>
        <w:jc w:val="center"/>
        <w:rPr>
          <w:sz w:val="22"/>
          <w:szCs w:val="22"/>
        </w:rPr>
      </w:pPr>
    </w:p>
    <w:p w:rsidR="007D484E" w:rsidRDefault="007D484E" w:rsidP="007D484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7D484E" w:rsidRDefault="007D484E" w:rsidP="007D484E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7D484E" w:rsidRDefault="007D484E" w:rsidP="007D484E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7D484E" w:rsidRDefault="007D484E" w:rsidP="007D484E">
      <w:pPr>
        <w:pStyle w:val="Default"/>
        <w:jc w:val="center"/>
        <w:rPr>
          <w:sz w:val="20"/>
          <w:szCs w:val="20"/>
        </w:rPr>
      </w:pPr>
    </w:p>
    <w:p w:rsidR="006A2BDE" w:rsidRPr="00706C48" w:rsidRDefault="006A2BDE" w:rsidP="006A2BDE">
      <w:pPr>
        <w:pStyle w:val="Default"/>
        <w:jc w:val="center"/>
        <w:rPr>
          <w:b/>
          <w:bCs/>
          <w:sz w:val="32"/>
          <w:szCs w:val="32"/>
        </w:rPr>
      </w:pPr>
      <w:r w:rsidRPr="00706C48">
        <w:rPr>
          <w:b/>
          <w:sz w:val="32"/>
          <w:szCs w:val="32"/>
        </w:rPr>
        <w:t>2. neděle velikonoční cyklus B</w:t>
      </w:r>
    </w:p>
    <w:p w:rsidR="006A2BDE" w:rsidRPr="00311597" w:rsidRDefault="006A2BDE" w:rsidP="006A2BDE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6A2BDE" w:rsidRPr="00311597" w:rsidRDefault="006A2BDE" w:rsidP="006A2BDE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 w:rsidRPr="00311597">
        <w:rPr>
          <w:rFonts w:asciiTheme="minorHAnsi" w:hAnsiTheme="minorHAnsi" w:cs="Arial"/>
          <w:i/>
          <w:sz w:val="22"/>
          <w:szCs w:val="22"/>
        </w:rPr>
        <w:t>Tomáš, jeden ze Dvanácti, zvaný Blíženec, nebyl s nimi, když Ježíš přišel. Ostatní učedníci mu říkali: „Viděli jsme Pána!“ On jim však odpověděl: „Dokud neuvidím na jeho rukou jizvy po hřebech a nevložím svůj prst na místo hřebů a nevložím svou ruku do jeho boku, neuvěřím.“ Za týden byli jeho učedníci zase uvnitř a Tomáš s nimi. Ježíš přišel zavřenými dveřmi, stanul mezi nimi a řekl: „Pokoj vám!“ Potom vyzval Tomáše: „Vlož sem prst a podívej se na mé ruce, vztáhni ruku a vlož ji do mého boku; a nebuď nevěřící, ale věřící.“ Tomáš mu odpověděl: „Pán můj a Bůh můj!“ Ježíš mu řekl: „Protože jsi mě uviděl, uvěřil jsi. Blahoslavení, kdo neviděli, a přesto uvěřili.“ Ježíš vykonal před svými učedníky ještě mnoho jiných zázraků, ale o těch v této knize není řeč. Tyto však jsem zaznamenal, abyste věřili, že Ježíš je Mesiáš, Syn Boží, a s vírou abyste měli život v jeho jménu.</w:t>
      </w:r>
      <w:r>
        <w:rPr>
          <w:rFonts w:asciiTheme="minorHAnsi" w:hAnsiTheme="minorHAnsi" w:cstheme="minorHAnsi"/>
          <w:i/>
          <w:sz w:val="22"/>
          <w:szCs w:val="22"/>
        </w:rPr>
        <w:t xml:space="preserve"> (Jan 20,24-31)</w:t>
      </w:r>
    </w:p>
    <w:p w:rsidR="00E81CA8" w:rsidRDefault="00E81CA8" w:rsidP="007D484E">
      <w:pPr>
        <w:pStyle w:val="Default"/>
        <w:rPr>
          <w:rFonts w:eastAsia="Times New Roman" w:cs="Times New Roman"/>
          <w:sz w:val="22"/>
          <w:szCs w:val="22"/>
        </w:rPr>
      </w:pPr>
    </w:p>
    <w:p w:rsidR="007D484E" w:rsidRPr="00E73D23" w:rsidRDefault="007D484E" w:rsidP="007D484E">
      <w:pPr>
        <w:pStyle w:val="Default"/>
        <w:rPr>
          <w:i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Pomůcka: </w:t>
      </w:r>
      <w:r w:rsidR="00D81CF8">
        <w:rPr>
          <w:rFonts w:eastAsia="Times New Roman" w:cs="Times New Roman"/>
          <w:sz w:val="22"/>
          <w:szCs w:val="22"/>
        </w:rPr>
        <w:t>obrys postavy Ježíše a postavy svojí, tužky nebo pastelky</w:t>
      </w:r>
      <w:r w:rsidRPr="00E73D23">
        <w:rPr>
          <w:rFonts w:eastAsia="Times New Roman" w:cs="Times New Roman"/>
          <w:i/>
          <w:sz w:val="22"/>
          <w:szCs w:val="22"/>
        </w:rPr>
        <w:br/>
      </w:r>
    </w:p>
    <w:p w:rsidR="00D81CF8" w:rsidRDefault="00D81CF8" w:rsidP="00D81CF8">
      <w:pPr>
        <w:pStyle w:val="Default"/>
        <w:jc w:val="both"/>
        <w:rPr>
          <w:sz w:val="28"/>
          <w:szCs w:val="28"/>
        </w:rPr>
      </w:pPr>
    </w:p>
    <w:p w:rsidR="00091FA8" w:rsidRPr="00D81CF8" w:rsidRDefault="00D81CF8" w:rsidP="00D81CF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dnes jsme slyšeli naše „dvojče“. Proč zrovna dvojče? Protože Tomášovi se říká </w:t>
      </w:r>
      <w:proofErr w:type="spellStart"/>
      <w:r>
        <w:rPr>
          <w:sz w:val="28"/>
          <w:szCs w:val="28"/>
        </w:rPr>
        <w:t>Didymos</w:t>
      </w:r>
      <w:proofErr w:type="spellEnd"/>
      <w:r>
        <w:rPr>
          <w:sz w:val="28"/>
          <w:szCs w:val="28"/>
        </w:rPr>
        <w:t xml:space="preserve">. A </w:t>
      </w:r>
      <w:proofErr w:type="spellStart"/>
      <w:r>
        <w:rPr>
          <w:sz w:val="28"/>
          <w:szCs w:val="28"/>
        </w:rPr>
        <w:t>Didymos</w:t>
      </w:r>
      <w:proofErr w:type="spellEnd"/>
      <w:r>
        <w:rPr>
          <w:sz w:val="28"/>
          <w:szCs w:val="28"/>
        </w:rPr>
        <w:t xml:space="preserve"> znamená dvojče: je dvojčetem každého z nás, nevěřících jako on, povolaných stát se dvojčaty Ježíše skrze víru. To znamená být „dvojčetem“ ne v pochybnostech a nevíře, že Ježíš vstal z mrtvých, ale naopak. Být podobni tomu, kdo uvěří, že Bůh člověka tolik  miluje, že byl ochoten za něj dát život a to smrtí na kříži, a že vstal z mrtvých. Abychom stejně jako Tomáš mohli vyslovit tu nádhernou větu, měli bychom si ji zopakovat. Víte jakou? Víte, co řekl Tomáš, když se mu Ježíš zjevil? </w:t>
      </w:r>
      <w:r>
        <w:rPr>
          <w:i/>
          <w:sz w:val="28"/>
          <w:szCs w:val="28"/>
        </w:rPr>
        <w:t xml:space="preserve">(nechat odpovědět děti) </w:t>
      </w:r>
      <w:r>
        <w:rPr>
          <w:sz w:val="28"/>
          <w:szCs w:val="28"/>
        </w:rPr>
        <w:t>Ano. Ta věta zní: „Pán můj a Bůh můj“ Zprvu měl Tomáš velké pochybnosti uvěřit svědectví svých přátel. I my máme často pochybnosti, když v nás převládá „starý člověk“. Co to znamená „starý člověk“? To znamená člověk bez lásky, člověk bez víry, že Bůh jej miluje. A také člověk bez lásky k druhému člověku. Jenže Ježíš nám nabízí tuto velkou zkušenost svědectví a dokonce nás nazývá blahoslavenými. Vždyť říká: „Blahoslavení, kdo neviděli a přesto uvěřili.“ Jsme to my? Věříme, že se můžeme zařadit mezi ty, kteří uvěřili, a proto jsou blahoslavení? Jestliže ano, můžeme teď každý ve svém srdci vyslovit stejnou větu, jako Tomáš. „Pán můj a Bůh můj“. Když jsme schopni tuto větu ve svém srdci vyslovit, neznamená to, že by naše víra byla slepá a nepotřebovala by „vidět“. My víru v lásku vidíme všude tam, kde se projevuje. Ve stvoření, v láskyplných vztazích, v modlitbě, kdy svého Boha nazýváme otcem, ve svátostech, kdy Bůh přichází viditelnými znameními do našeho života. Je třeba vidět a uvěřit. A je třeba tuto víru žít, aby i ostatní viděli a uvěřili. Být svědky víry, stejně jako se svědkem víry stal Tomáš. Být jako Tomáš</w:t>
      </w:r>
      <w:r>
        <w:rPr>
          <w:sz w:val="28"/>
          <w:szCs w:val="28"/>
        </w:rPr>
        <w:t>, to znamená: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Didymos</w:t>
      </w:r>
      <w:proofErr w:type="spellEnd"/>
      <w:r>
        <w:rPr>
          <w:sz w:val="28"/>
          <w:szCs w:val="28"/>
        </w:rPr>
        <w:t xml:space="preserve"> – dvojče. </w:t>
      </w:r>
    </w:p>
    <w:sectPr w:rsidR="00091FA8" w:rsidRPr="00D81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4E"/>
    <w:rsid w:val="00007288"/>
    <w:rsid w:val="00091FA8"/>
    <w:rsid w:val="002313AA"/>
    <w:rsid w:val="003B5603"/>
    <w:rsid w:val="005B6DB2"/>
    <w:rsid w:val="006A2BDE"/>
    <w:rsid w:val="007744D6"/>
    <w:rsid w:val="0078014E"/>
    <w:rsid w:val="007D484E"/>
    <w:rsid w:val="00A9276B"/>
    <w:rsid w:val="00C06E10"/>
    <w:rsid w:val="00D07E10"/>
    <w:rsid w:val="00D81CF8"/>
    <w:rsid w:val="00D96C8E"/>
    <w:rsid w:val="00E8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A3323-2792-4F5A-A62E-D41F49C9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D484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856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2018-01-22T13:16:00Z</dcterms:created>
  <dcterms:modified xsi:type="dcterms:W3CDTF">2018-04-03T12:29:00Z</dcterms:modified>
</cp:coreProperties>
</file>