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0453" w:rsidRDefault="006D0453" w:rsidP="006D0453">
      <w:pPr>
        <w:pStyle w:val="Default"/>
        <w:jc w:val="center"/>
        <w:rPr>
          <w:color w:val="auto"/>
          <w:sz w:val="36"/>
          <w:szCs w:val="36"/>
        </w:rPr>
      </w:pPr>
      <w:r>
        <w:rPr>
          <w:b/>
          <w:bCs/>
          <w:color w:val="auto"/>
          <w:sz w:val="36"/>
          <w:szCs w:val="36"/>
        </w:rPr>
        <w:t>MINIKATECHEZE PRO STARŠÍ DĚTI</w:t>
      </w:r>
    </w:p>
    <w:p w:rsidR="006D0453" w:rsidRDefault="006D0453" w:rsidP="006D0453">
      <w:pPr>
        <w:pStyle w:val="Default"/>
        <w:jc w:val="center"/>
        <w:rPr>
          <w:i/>
          <w:iCs/>
          <w:color w:val="auto"/>
          <w:sz w:val="20"/>
          <w:szCs w:val="20"/>
        </w:rPr>
      </w:pPr>
      <w:r>
        <w:rPr>
          <w:i/>
          <w:iCs/>
          <w:color w:val="auto"/>
          <w:sz w:val="20"/>
          <w:szCs w:val="20"/>
        </w:rPr>
        <w:t>10 - 15 let, starší školní věk, 2. stupeň ZŠ 5. - 9. třída, víceletá gymnázia 1. - 4. třída</w:t>
      </w:r>
    </w:p>
    <w:p w:rsidR="006D0453" w:rsidRPr="005E0D74" w:rsidRDefault="006D0453" w:rsidP="006D0453">
      <w:pPr>
        <w:pStyle w:val="Default"/>
        <w:ind w:left="720"/>
        <w:jc w:val="center"/>
        <w:rPr>
          <w:iCs/>
          <w:color w:val="auto"/>
          <w:sz w:val="18"/>
          <w:szCs w:val="18"/>
        </w:rPr>
      </w:pPr>
    </w:p>
    <w:p w:rsidR="006D0453" w:rsidRDefault="006D0453" w:rsidP="006D0453">
      <w:pPr>
        <w:pStyle w:val="Default"/>
        <w:pBdr>
          <w:top w:val="single" w:sz="4" w:space="1" w:color="auto"/>
          <w:bottom w:val="single" w:sz="4" w:space="1" w:color="auto"/>
        </w:pBdr>
        <w:jc w:val="center"/>
        <w:rPr>
          <w:color w:val="auto"/>
          <w:sz w:val="22"/>
          <w:szCs w:val="22"/>
        </w:rPr>
      </w:pPr>
      <w:r>
        <w:rPr>
          <w:iCs/>
          <w:color w:val="auto"/>
          <w:sz w:val="22"/>
          <w:szCs w:val="22"/>
        </w:rPr>
        <w:t>SLOVNÍ</w:t>
      </w:r>
      <w:r>
        <w:rPr>
          <w:color w:val="auto"/>
          <w:sz w:val="22"/>
          <w:szCs w:val="22"/>
        </w:rPr>
        <w:t xml:space="preserve"> KATECHEZE</w:t>
      </w:r>
    </w:p>
    <w:p w:rsidR="006D0453" w:rsidRPr="005E0D74" w:rsidRDefault="006D0453" w:rsidP="006D0453">
      <w:pPr>
        <w:pStyle w:val="Default"/>
        <w:tabs>
          <w:tab w:val="left" w:pos="3345"/>
        </w:tabs>
        <w:ind w:left="720"/>
        <w:rPr>
          <w:color w:val="auto"/>
          <w:sz w:val="18"/>
          <w:szCs w:val="18"/>
        </w:rPr>
      </w:pPr>
      <w:r>
        <w:rPr>
          <w:color w:val="auto"/>
          <w:sz w:val="18"/>
          <w:szCs w:val="18"/>
        </w:rPr>
        <w:tab/>
      </w:r>
    </w:p>
    <w:p w:rsidR="006D0453" w:rsidRDefault="006D0453" w:rsidP="006D0453">
      <w:pPr>
        <w:pStyle w:val="Default"/>
        <w:numPr>
          <w:ilvl w:val="0"/>
          <w:numId w:val="1"/>
        </w:numPr>
        <w:rPr>
          <w:b/>
          <w:bCs/>
          <w:color w:val="auto"/>
          <w:sz w:val="32"/>
          <w:szCs w:val="32"/>
        </w:rPr>
      </w:pPr>
      <w:r w:rsidRPr="00924CFD">
        <w:rPr>
          <w:b/>
          <w:bCs/>
          <w:color w:val="auto"/>
          <w:sz w:val="32"/>
          <w:szCs w:val="32"/>
        </w:rPr>
        <w:t>neděle mezidobí cyklus A</w:t>
      </w:r>
    </w:p>
    <w:p w:rsidR="006D0453" w:rsidRPr="00924CFD" w:rsidRDefault="006D0453" w:rsidP="006D0453">
      <w:pPr>
        <w:pStyle w:val="Default"/>
        <w:ind w:left="2977"/>
        <w:rPr>
          <w:b/>
          <w:bCs/>
          <w:color w:val="auto"/>
          <w:sz w:val="32"/>
          <w:szCs w:val="32"/>
        </w:rPr>
      </w:pPr>
    </w:p>
    <w:p w:rsidR="006D0453" w:rsidRPr="00AB276A" w:rsidRDefault="006D0453" w:rsidP="006D0453">
      <w:pPr>
        <w:pStyle w:val="Default"/>
        <w:jc w:val="center"/>
        <w:rPr>
          <w:i/>
          <w:sz w:val="22"/>
          <w:szCs w:val="22"/>
        </w:rPr>
      </w:pPr>
      <w:r w:rsidRPr="001C58B1">
        <w:rPr>
          <w:rFonts w:cs="Arial"/>
          <w:i/>
          <w:sz w:val="22"/>
          <w:szCs w:val="22"/>
        </w:rPr>
        <w:t xml:space="preserve">Když se farizeové doslechli, že Ježíš umlčel saduceje, shromáždili se a jeden z nich, znalec Zákona, ho chtěl uvést do úzkých a zeptal se: „Mistře, </w:t>
      </w:r>
      <w:proofErr w:type="gramStart"/>
      <w:r w:rsidRPr="001C58B1">
        <w:rPr>
          <w:rFonts w:cs="Arial"/>
          <w:i/>
          <w:sz w:val="22"/>
          <w:szCs w:val="22"/>
        </w:rPr>
        <w:t>které</w:t>
      </w:r>
      <w:proofErr w:type="gramEnd"/>
      <w:r w:rsidRPr="001C58B1">
        <w:rPr>
          <w:rFonts w:cs="Arial"/>
          <w:i/>
          <w:sz w:val="22"/>
          <w:szCs w:val="22"/>
        </w:rPr>
        <w:t xml:space="preserve"> přikázání je v Zákoně největší?“ Odpověděl mu: „‚Miluj Pána, svého Boha, celým svým srdcem, celou svou duší a celou svou myslí.‘ To je největší a první přikázání. Druhé je podobné: ‚Miluj svého bližního jako sám sebe.‘ Na těch dvou přikázáních spočívá celý Zákon i Proroci.“</w:t>
      </w:r>
      <w:r>
        <w:rPr>
          <w:rFonts w:cs="Arial"/>
          <w:i/>
          <w:sz w:val="22"/>
          <w:szCs w:val="22"/>
        </w:rPr>
        <w:t xml:space="preserve"> (</w:t>
      </w:r>
      <w:proofErr w:type="spellStart"/>
      <w:r>
        <w:rPr>
          <w:rFonts w:cs="Arial"/>
          <w:i/>
          <w:sz w:val="22"/>
          <w:szCs w:val="22"/>
        </w:rPr>
        <w:t>Mt</w:t>
      </w:r>
      <w:proofErr w:type="spellEnd"/>
      <w:r>
        <w:rPr>
          <w:rFonts w:cs="Arial"/>
          <w:i/>
          <w:sz w:val="22"/>
          <w:szCs w:val="22"/>
        </w:rPr>
        <w:t xml:space="preserve"> 22, 34-40)</w:t>
      </w:r>
    </w:p>
    <w:p w:rsidR="006D0453" w:rsidRDefault="006D0453" w:rsidP="006D0453">
      <w:pPr>
        <w:pStyle w:val="Default"/>
        <w:jc w:val="center"/>
        <w:rPr>
          <w:sz w:val="20"/>
          <w:szCs w:val="20"/>
        </w:rPr>
      </w:pPr>
    </w:p>
    <w:p w:rsidR="006D0453" w:rsidRDefault="006D0453" w:rsidP="006D0453">
      <w:pPr>
        <w:pStyle w:val="Default"/>
        <w:jc w:val="center"/>
        <w:rPr>
          <w:sz w:val="20"/>
          <w:szCs w:val="20"/>
        </w:rPr>
      </w:pPr>
    </w:p>
    <w:p w:rsidR="006D0453" w:rsidRDefault="006D0453" w:rsidP="006D0453">
      <w:pPr>
        <w:pStyle w:val="Default"/>
        <w:jc w:val="both"/>
        <w:rPr>
          <w:sz w:val="18"/>
          <w:szCs w:val="18"/>
        </w:rPr>
      </w:pPr>
    </w:p>
    <w:p w:rsidR="006D0453" w:rsidRDefault="006D0453" w:rsidP="006D0453">
      <w:pPr>
        <w:pStyle w:val="Default"/>
        <w:jc w:val="both"/>
        <w:rPr>
          <w:color w:val="auto"/>
          <w:sz w:val="28"/>
          <w:szCs w:val="28"/>
        </w:rPr>
      </w:pPr>
    </w:p>
    <w:p w:rsidR="006D0453" w:rsidRPr="0004130A" w:rsidRDefault="006D0453" w:rsidP="006D0453">
      <w:pPr>
        <w:pStyle w:val="Default"/>
        <w:jc w:val="both"/>
        <w:rPr>
          <w:color w:val="auto"/>
          <w:sz w:val="28"/>
          <w:szCs w:val="28"/>
        </w:rPr>
      </w:pPr>
      <w:r>
        <w:rPr>
          <w:color w:val="auto"/>
          <w:sz w:val="28"/>
          <w:szCs w:val="28"/>
        </w:rPr>
        <w:t xml:space="preserve">Milí mladí přátelé, kdybychom měli říci dnešní evangelium pouze jednou větou, mohla by ta věta znít asi takto: „Miluj a dělej, co chceš“. Znalec zákona, který přichází po neúspěšném „útoku“ saduceů na Ježíše s otázkou, které přikázání je v Zákoně největší, dobře ví, kolik předpisů musí zbožný žid dodržovat. Bylo to 248 přikázání a 365 závazků. Dohromady je to 613 předpisů, které se musí dodržovat. Jak se v tom neztratit, aby se na nějaký předpis nezapomnělo? Ježíš na to odpovídá velmi jednoduše. Dává nám svobodu. Nemusíme myslet na všechny předpisy, nařízení a zákony, ale máme mít před očima pouze jeden zákon a tím je zákon lásky. Nejprve je potřeba si uvědomit, že láska pochází od Boha. Bůh je láska a přikazuje nám, abychom milovali. Přikazovat (v italštině </w:t>
      </w:r>
      <w:proofErr w:type="spellStart"/>
      <w:r w:rsidRPr="0004130A">
        <w:rPr>
          <w:i/>
          <w:color w:val="auto"/>
          <w:sz w:val="28"/>
          <w:szCs w:val="28"/>
        </w:rPr>
        <w:t>comandare</w:t>
      </w:r>
      <w:proofErr w:type="spellEnd"/>
      <w:r>
        <w:rPr>
          <w:i/>
          <w:color w:val="auto"/>
          <w:sz w:val="28"/>
          <w:szCs w:val="28"/>
        </w:rPr>
        <w:t xml:space="preserve">) </w:t>
      </w:r>
      <w:r>
        <w:rPr>
          <w:color w:val="auto"/>
          <w:sz w:val="28"/>
          <w:szCs w:val="28"/>
        </w:rPr>
        <w:t>znamená posílat spolu: Bůh nás stvořil k lásce, aby se Jeho život stal také naším životem. Touha být jako Bůh se neuskutečňuje tím, že člověk bude mít všechno v rukou, ale že vloží sebe do rukou Otce a bratří. Láska zasahuje nejen srdce a mysl, ale také život. Láska je především radost srdce z dobra druhého (opak závisti); vyjadřuje se ústy jako chvála (opak kritiky), a uskutečňuje se rukama, které slouží druhému jako sobě samému. Tedy projevuje se více skutky než slovy. To vy ale dobře víte. Protože slovo „miluj“ možná slyšíme kolem sebe často. Ale jsou také často za těmito slovy i skutky? Znamená to, že vidíme ohleduplnost, pokoru, pomoc, laskavost? Nebo spíše vidíme bezohlednost, povýšenost, manipulaci a šikanu? A přitom všechno kolem nás spočívá pouze na jediném: „Miluj a dělej, co chceš“ Miluj láskou nesobeckou a láskou konkrétní a život kolem Tebe bude nádherný</w:t>
      </w:r>
      <w:r w:rsidR="00B94D8C">
        <w:rPr>
          <w:color w:val="auto"/>
          <w:sz w:val="28"/>
          <w:szCs w:val="28"/>
        </w:rPr>
        <w:t>.</w:t>
      </w:r>
      <w:r w:rsidR="00572A8C">
        <w:rPr>
          <w:color w:val="auto"/>
          <w:sz w:val="28"/>
          <w:szCs w:val="28"/>
        </w:rPr>
        <w:t xml:space="preserve">          </w:t>
      </w:r>
      <w:r w:rsidR="00B94D8C">
        <w:rPr>
          <w:color w:val="auto"/>
          <w:sz w:val="28"/>
          <w:szCs w:val="28"/>
        </w:rPr>
        <w:t xml:space="preserve"> A jestliže to tak v prostředí ve kterém se pohybujeme, není, je to o to větší důvod, abychom s láskou šli ke všem našim bližním. A Bůh bude s námi.</w:t>
      </w:r>
    </w:p>
    <w:p w:rsidR="006D0453" w:rsidRDefault="006D0453" w:rsidP="006D0453">
      <w:pPr>
        <w:pStyle w:val="Default"/>
        <w:jc w:val="center"/>
        <w:rPr>
          <w:b/>
          <w:bCs/>
          <w:color w:val="auto"/>
          <w:sz w:val="36"/>
          <w:szCs w:val="36"/>
        </w:rPr>
      </w:pPr>
    </w:p>
    <w:p w:rsidR="006D0453" w:rsidRDefault="006D0453" w:rsidP="006D0453">
      <w:pPr>
        <w:pStyle w:val="Default"/>
        <w:jc w:val="center"/>
        <w:rPr>
          <w:b/>
          <w:bCs/>
          <w:color w:val="auto"/>
          <w:sz w:val="36"/>
          <w:szCs w:val="36"/>
        </w:rPr>
      </w:pPr>
    </w:p>
    <w:p w:rsidR="006D0453" w:rsidRDefault="006D0453" w:rsidP="006D0453">
      <w:pPr>
        <w:pStyle w:val="Default"/>
        <w:jc w:val="center"/>
        <w:rPr>
          <w:b/>
          <w:bCs/>
          <w:color w:val="auto"/>
          <w:sz w:val="36"/>
          <w:szCs w:val="36"/>
        </w:rPr>
      </w:pPr>
    </w:p>
    <w:p w:rsidR="006D0453" w:rsidRDefault="006D0453" w:rsidP="004B150F">
      <w:pPr>
        <w:pStyle w:val="Default"/>
        <w:jc w:val="center"/>
        <w:rPr>
          <w:color w:val="auto"/>
          <w:sz w:val="36"/>
          <w:szCs w:val="36"/>
        </w:rPr>
      </w:pPr>
      <w:r>
        <w:rPr>
          <w:b/>
          <w:bCs/>
          <w:color w:val="auto"/>
          <w:sz w:val="36"/>
          <w:szCs w:val="36"/>
        </w:rPr>
        <w:lastRenderedPageBreak/>
        <w:t>MINIKATECHEZE PRO STARŠÍ DĚTI</w:t>
      </w:r>
    </w:p>
    <w:p w:rsidR="006D0453" w:rsidRDefault="006D0453" w:rsidP="006D0453">
      <w:pPr>
        <w:pStyle w:val="Default"/>
        <w:jc w:val="center"/>
        <w:rPr>
          <w:i/>
          <w:iCs/>
          <w:color w:val="auto"/>
          <w:sz w:val="20"/>
          <w:szCs w:val="20"/>
        </w:rPr>
      </w:pPr>
      <w:r>
        <w:rPr>
          <w:i/>
          <w:iCs/>
          <w:color w:val="auto"/>
          <w:sz w:val="20"/>
          <w:szCs w:val="20"/>
        </w:rPr>
        <w:t>10 - 15 let, starší školní věk, 2. stupeň ZŠ 5. - 9. třída, víceletá gymnázia 1. - 4. třída</w:t>
      </w:r>
    </w:p>
    <w:p w:rsidR="006D0453" w:rsidRDefault="006D0453" w:rsidP="006D0453">
      <w:pPr>
        <w:pStyle w:val="Default"/>
        <w:jc w:val="center"/>
        <w:rPr>
          <w:color w:val="auto"/>
          <w:sz w:val="22"/>
          <w:szCs w:val="22"/>
        </w:rPr>
      </w:pPr>
    </w:p>
    <w:p w:rsidR="006D0453" w:rsidRDefault="006D0453" w:rsidP="006D0453">
      <w:pPr>
        <w:pStyle w:val="Default"/>
        <w:pBdr>
          <w:top w:val="single" w:sz="4" w:space="1" w:color="auto"/>
          <w:bottom w:val="single" w:sz="4" w:space="1" w:color="auto"/>
        </w:pBdr>
        <w:jc w:val="center"/>
        <w:rPr>
          <w:i/>
          <w:iCs/>
          <w:color w:val="auto"/>
          <w:sz w:val="20"/>
          <w:szCs w:val="20"/>
        </w:rPr>
      </w:pPr>
      <w:r w:rsidRPr="00924CFD">
        <w:rPr>
          <w:color w:val="auto"/>
          <w:sz w:val="22"/>
          <w:szCs w:val="22"/>
        </w:rPr>
        <w:t>SLOVNÍ KATECHEZE S POMŮCKOU</w:t>
      </w:r>
    </w:p>
    <w:p w:rsidR="006D0453" w:rsidRPr="00924CFD" w:rsidRDefault="006D0453" w:rsidP="006D0453">
      <w:pPr>
        <w:pStyle w:val="Default"/>
        <w:jc w:val="center"/>
        <w:rPr>
          <w:i/>
          <w:iCs/>
          <w:color w:val="auto"/>
          <w:sz w:val="20"/>
          <w:szCs w:val="20"/>
        </w:rPr>
      </w:pPr>
    </w:p>
    <w:p w:rsidR="006D0453" w:rsidRPr="00924CFD" w:rsidRDefault="006D0453" w:rsidP="006D0453">
      <w:pPr>
        <w:pStyle w:val="Default"/>
        <w:jc w:val="center"/>
        <w:rPr>
          <w:color w:val="auto"/>
          <w:sz w:val="20"/>
          <w:szCs w:val="20"/>
        </w:rPr>
      </w:pPr>
      <w:r w:rsidRPr="00924CFD">
        <w:rPr>
          <w:i/>
          <w:iCs/>
          <w:color w:val="auto"/>
          <w:sz w:val="20"/>
          <w:szCs w:val="20"/>
        </w:rPr>
        <w:t>Chcete-li zpestřit Vaše kázání pomůckou a tím zintenzivnit vjem jeho obsahu,</w:t>
      </w:r>
    </w:p>
    <w:p w:rsidR="006D0453" w:rsidRDefault="006D0453" w:rsidP="006D0453">
      <w:pPr>
        <w:pStyle w:val="Default"/>
        <w:ind w:left="720"/>
        <w:rPr>
          <w:i/>
          <w:iCs/>
          <w:color w:val="auto"/>
          <w:sz w:val="20"/>
          <w:szCs w:val="20"/>
        </w:rPr>
      </w:pPr>
      <w:r w:rsidRPr="00924CFD">
        <w:rPr>
          <w:i/>
          <w:iCs/>
          <w:color w:val="auto"/>
          <w:sz w:val="20"/>
          <w:szCs w:val="20"/>
        </w:rPr>
        <w:t>doporučujeme použít pomůcku a využít aktivitu.</w:t>
      </w:r>
    </w:p>
    <w:p w:rsidR="006D0453" w:rsidRDefault="006D0453" w:rsidP="006D0453">
      <w:pPr>
        <w:pStyle w:val="Default"/>
        <w:ind w:left="720"/>
        <w:rPr>
          <w:i/>
          <w:iCs/>
          <w:color w:val="auto"/>
          <w:sz w:val="20"/>
          <w:szCs w:val="20"/>
        </w:rPr>
      </w:pPr>
    </w:p>
    <w:p w:rsidR="006D0453" w:rsidRDefault="006D0453" w:rsidP="006D0453">
      <w:pPr>
        <w:pStyle w:val="Default"/>
        <w:numPr>
          <w:ilvl w:val="0"/>
          <w:numId w:val="3"/>
        </w:numPr>
        <w:rPr>
          <w:b/>
          <w:bCs/>
          <w:color w:val="auto"/>
          <w:sz w:val="32"/>
          <w:szCs w:val="32"/>
        </w:rPr>
      </w:pPr>
      <w:r w:rsidRPr="00924CFD">
        <w:rPr>
          <w:b/>
          <w:bCs/>
          <w:color w:val="auto"/>
          <w:sz w:val="32"/>
          <w:szCs w:val="32"/>
        </w:rPr>
        <w:t>neděle mezidobí cyklus A</w:t>
      </w:r>
    </w:p>
    <w:p w:rsidR="006D0453" w:rsidRPr="00924CFD" w:rsidRDefault="006D0453" w:rsidP="006D0453">
      <w:pPr>
        <w:pStyle w:val="Default"/>
        <w:ind w:left="2977"/>
        <w:rPr>
          <w:b/>
          <w:bCs/>
          <w:color w:val="auto"/>
          <w:sz w:val="32"/>
          <w:szCs w:val="32"/>
        </w:rPr>
      </w:pPr>
    </w:p>
    <w:p w:rsidR="006D0453" w:rsidRPr="00AB276A" w:rsidRDefault="006D0453" w:rsidP="006D0453">
      <w:pPr>
        <w:pStyle w:val="Default"/>
        <w:jc w:val="center"/>
        <w:rPr>
          <w:i/>
          <w:sz w:val="22"/>
          <w:szCs w:val="22"/>
        </w:rPr>
      </w:pPr>
      <w:r w:rsidRPr="001C58B1">
        <w:rPr>
          <w:rFonts w:cs="Arial"/>
          <w:i/>
          <w:sz w:val="22"/>
          <w:szCs w:val="22"/>
        </w:rPr>
        <w:t xml:space="preserve">Když se farizeové doslechli, že Ježíš umlčel saduceje, shromáždili se a jeden z nich, znalec Zákona, ho chtěl uvést do úzkých a zeptal se: „Mistře, </w:t>
      </w:r>
      <w:proofErr w:type="gramStart"/>
      <w:r w:rsidRPr="001C58B1">
        <w:rPr>
          <w:rFonts w:cs="Arial"/>
          <w:i/>
          <w:sz w:val="22"/>
          <w:szCs w:val="22"/>
        </w:rPr>
        <w:t>které</w:t>
      </w:r>
      <w:proofErr w:type="gramEnd"/>
      <w:r w:rsidRPr="001C58B1">
        <w:rPr>
          <w:rFonts w:cs="Arial"/>
          <w:i/>
          <w:sz w:val="22"/>
          <w:szCs w:val="22"/>
        </w:rPr>
        <w:t xml:space="preserve"> přikázání je v Zákoně největší?“ Odpověděl mu: „‚Miluj Pána, svého Boha, celým svým srdcem, celou svou duší a celou svou myslí.‘ To je největší a první přikázání. Druhé je podobné: ‚Miluj svého bližního jako sám sebe.‘ Na těch dvou přikázáních spočívá celý Zákon i Proroci.“</w:t>
      </w:r>
      <w:r>
        <w:rPr>
          <w:rFonts w:cs="Arial"/>
          <w:i/>
          <w:sz w:val="22"/>
          <w:szCs w:val="22"/>
        </w:rPr>
        <w:t xml:space="preserve"> (</w:t>
      </w:r>
      <w:proofErr w:type="spellStart"/>
      <w:r>
        <w:rPr>
          <w:rFonts w:cs="Arial"/>
          <w:i/>
          <w:sz w:val="22"/>
          <w:szCs w:val="22"/>
        </w:rPr>
        <w:t>Mt</w:t>
      </w:r>
      <w:proofErr w:type="spellEnd"/>
      <w:r>
        <w:rPr>
          <w:rFonts w:cs="Arial"/>
          <w:i/>
          <w:sz w:val="22"/>
          <w:szCs w:val="22"/>
        </w:rPr>
        <w:t xml:space="preserve"> 22, 34-40)</w:t>
      </w:r>
    </w:p>
    <w:p w:rsidR="006D0453" w:rsidRDefault="006D0453" w:rsidP="006D0453">
      <w:pPr>
        <w:pStyle w:val="Default"/>
        <w:jc w:val="center"/>
        <w:rPr>
          <w:sz w:val="20"/>
          <w:szCs w:val="20"/>
        </w:rPr>
      </w:pPr>
      <w:bookmarkStart w:id="0" w:name="_GoBack"/>
      <w:bookmarkEnd w:id="0"/>
    </w:p>
    <w:p w:rsidR="00572A8C" w:rsidRPr="00572A8C" w:rsidRDefault="00572A8C" w:rsidP="00572A8C">
      <w:pPr>
        <w:pStyle w:val="Default"/>
        <w:rPr>
          <w:b/>
          <w:sz w:val="22"/>
          <w:szCs w:val="22"/>
        </w:rPr>
      </w:pPr>
      <w:r w:rsidRPr="00572A8C">
        <w:rPr>
          <w:b/>
          <w:sz w:val="22"/>
          <w:szCs w:val="22"/>
        </w:rPr>
        <w:t>Pomůcka: kartička pro každého</w:t>
      </w:r>
    </w:p>
    <w:p w:rsidR="006D0453" w:rsidRDefault="006D0453" w:rsidP="006D0453">
      <w:pPr>
        <w:pStyle w:val="Default"/>
        <w:jc w:val="both"/>
        <w:rPr>
          <w:sz w:val="20"/>
          <w:szCs w:val="20"/>
        </w:rPr>
      </w:pPr>
    </w:p>
    <w:p w:rsidR="00B94D8C" w:rsidRDefault="006D0453" w:rsidP="00B94D8C">
      <w:pPr>
        <w:pStyle w:val="Default"/>
        <w:jc w:val="both"/>
        <w:rPr>
          <w:color w:val="auto"/>
          <w:sz w:val="28"/>
          <w:szCs w:val="28"/>
        </w:rPr>
      </w:pPr>
      <w:r>
        <w:rPr>
          <w:color w:val="auto"/>
          <w:sz w:val="28"/>
          <w:szCs w:val="28"/>
        </w:rPr>
        <w:t xml:space="preserve">Milí mladí přátelé, kdybychom měli říci dnešní evangelium pouze jednou větou, mohla by ta věta znít asi takto: „Miluj a dělej, co chceš“. Znalec zákona, který přichází po neúspěšném „útoku“ saduceů na Ježíše s otázkou, které přikázání je v Zákoně největší, dobře ví, kolik předpisů musí zbožný žid dodržovat. Bylo to 248 přikázání a 365 závazků. Dohromady je to 613 předpisů, které se musí dodržovat. Jak se v tom neztratit, aby se na nějaký předpis nezapomnělo? Ježíš na to odpovídá velmi jednoduše. Dává nám svobodu. Nemusíme myslet na všechny předpisy, nařízení a zákony, ale máme mít před očima pouze jeden zákon a tím je zákon lásky. Nejprve je potřeba si uvědomit, že láska pochází od Boha. Bůh je láska a přikazuje nám, abychom milovali. Přikazovat (v italštině </w:t>
      </w:r>
      <w:proofErr w:type="spellStart"/>
      <w:r w:rsidRPr="0004130A">
        <w:rPr>
          <w:i/>
          <w:color w:val="auto"/>
          <w:sz w:val="28"/>
          <w:szCs w:val="28"/>
        </w:rPr>
        <w:t>comandare</w:t>
      </w:r>
      <w:proofErr w:type="spellEnd"/>
      <w:r>
        <w:rPr>
          <w:i/>
          <w:color w:val="auto"/>
          <w:sz w:val="28"/>
          <w:szCs w:val="28"/>
        </w:rPr>
        <w:t xml:space="preserve">) </w:t>
      </w:r>
      <w:r>
        <w:rPr>
          <w:color w:val="auto"/>
          <w:sz w:val="28"/>
          <w:szCs w:val="28"/>
        </w:rPr>
        <w:t>znamená posílat spolu: Bůh nás stvořil k lásce, aby se Jeho život stal také naším životem. Touha být jako Bůh se neuskutečňuje tím, že člověk bude mít všechno v rukou, ale že vloží sebe do rukou Otce a bratří. Láska zasahuje nejen srdce a mysl, ale také život. Láska je především radost srdce z dobra druhého (opak závisti); vyjadřuje se ústy jako chvála (opak kritiky), a uskutečňuje se rukama, které slouží druhému jako sobě samému. Tedy projevuje se více skutky než slovy. To vy ale dobře víte. Protože slovo „miluj“ možná slyšíme kolem sebe často. Ale jsou také často za těmito slovy i skutky? Znamená to, že vidíme ohleduplnost, pokoru, pomoc, laskavost? Nebo spíše vidíme bezohlednost, povýšenost, manipulaci a šikanu? A přitom všechno kolem nás spočívá pouze na jediném: „Miluj a dělej, co chceš“ Miluj láskou nesobeckou a láskou konkrétní a</w:t>
      </w:r>
      <w:r w:rsidR="00B94D8C">
        <w:rPr>
          <w:color w:val="auto"/>
          <w:sz w:val="28"/>
          <w:szCs w:val="28"/>
        </w:rPr>
        <w:t xml:space="preserve"> život kolem Tebe bude nádherný.</w:t>
      </w:r>
      <w:r>
        <w:rPr>
          <w:color w:val="auto"/>
          <w:sz w:val="28"/>
          <w:szCs w:val="28"/>
        </w:rPr>
        <w:t xml:space="preserve"> </w:t>
      </w:r>
    </w:p>
    <w:p w:rsidR="00CB69D0" w:rsidRDefault="00B94D8C" w:rsidP="00B94D8C">
      <w:pPr>
        <w:pStyle w:val="Default"/>
        <w:jc w:val="both"/>
      </w:pPr>
      <w:r>
        <w:rPr>
          <w:color w:val="auto"/>
          <w:sz w:val="28"/>
          <w:szCs w:val="28"/>
        </w:rPr>
        <w:t>A jestliže to tak v prostředí ve kterém se pohybujeme</w:t>
      </w:r>
      <w:r w:rsidR="00572A8C">
        <w:rPr>
          <w:color w:val="auto"/>
          <w:sz w:val="28"/>
          <w:szCs w:val="28"/>
        </w:rPr>
        <w:t>,</w:t>
      </w:r>
      <w:r>
        <w:rPr>
          <w:color w:val="auto"/>
          <w:sz w:val="28"/>
          <w:szCs w:val="28"/>
        </w:rPr>
        <w:t xml:space="preserve"> není, je to o to větší důvod, abychom s láskou šli ke všem našim bližním. A Bůh bude s námi. </w:t>
      </w:r>
      <w:r w:rsidR="00572A8C">
        <w:rPr>
          <w:color w:val="auto"/>
          <w:sz w:val="28"/>
          <w:szCs w:val="28"/>
        </w:rPr>
        <w:t>Nyní si vezměte kartičku, která nám dnešní evangelium bude připomínat.</w:t>
      </w:r>
    </w:p>
    <w:sectPr w:rsidR="00CB69D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1F24AF"/>
    <w:multiLevelType w:val="hybridMultilevel"/>
    <w:tmpl w:val="DF0C6958"/>
    <w:lvl w:ilvl="0" w:tplc="C1DA403E">
      <w:start w:val="30"/>
      <w:numFmt w:val="decimal"/>
      <w:lvlText w:val="%1."/>
      <w:lvlJc w:val="left"/>
      <w:pPr>
        <w:ind w:left="3502" w:hanging="525"/>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abstractNum w:abstractNumId="1">
    <w:nsid w:val="41D71885"/>
    <w:multiLevelType w:val="hybridMultilevel"/>
    <w:tmpl w:val="DF0C6958"/>
    <w:lvl w:ilvl="0" w:tplc="C1DA403E">
      <w:start w:val="30"/>
      <w:numFmt w:val="decimal"/>
      <w:lvlText w:val="%1."/>
      <w:lvlJc w:val="left"/>
      <w:pPr>
        <w:ind w:left="3502" w:hanging="525"/>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abstractNum w:abstractNumId="2">
    <w:nsid w:val="54227454"/>
    <w:multiLevelType w:val="hybridMultilevel"/>
    <w:tmpl w:val="DF0C6958"/>
    <w:lvl w:ilvl="0" w:tplc="C1DA403E">
      <w:start w:val="30"/>
      <w:numFmt w:val="decimal"/>
      <w:lvlText w:val="%1."/>
      <w:lvlJc w:val="left"/>
      <w:pPr>
        <w:ind w:left="3502" w:hanging="525"/>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0453"/>
    <w:rsid w:val="004B150F"/>
    <w:rsid w:val="00572A8C"/>
    <w:rsid w:val="006D0453"/>
    <w:rsid w:val="00B94D8C"/>
    <w:rsid w:val="00CB69D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6D0453"/>
    <w:pPr>
      <w:autoSpaceDE w:val="0"/>
      <w:autoSpaceDN w:val="0"/>
      <w:adjustRightInd w:val="0"/>
      <w:spacing w:after="0" w:line="240" w:lineRule="auto"/>
    </w:pPr>
    <w:rPr>
      <w:rFonts w:ascii="Georgia" w:eastAsiaTheme="minorEastAsia" w:hAnsi="Georgia" w:cs="Georgia"/>
      <w:color w:val="000000"/>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6D0453"/>
    <w:pPr>
      <w:autoSpaceDE w:val="0"/>
      <w:autoSpaceDN w:val="0"/>
      <w:adjustRightInd w:val="0"/>
      <w:spacing w:after="0" w:line="240" w:lineRule="auto"/>
    </w:pPr>
    <w:rPr>
      <w:rFonts w:ascii="Georgia" w:eastAsiaTheme="minorEastAsia" w:hAnsi="Georgia" w:cs="Georgia"/>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738</Words>
  <Characters>4360</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Karel</dc:creator>
  <cp:lastModifiedBy>Karel</cp:lastModifiedBy>
  <cp:revision>3</cp:revision>
  <dcterms:created xsi:type="dcterms:W3CDTF">2017-10-18T17:33:00Z</dcterms:created>
  <dcterms:modified xsi:type="dcterms:W3CDTF">2017-10-18T18:34:00Z</dcterms:modified>
</cp:coreProperties>
</file>