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878" w:rsidRDefault="007F6878" w:rsidP="007F6878">
      <w:pPr>
        <w:pStyle w:val="Default"/>
        <w:jc w:val="center"/>
        <w:rPr>
          <w:sz w:val="36"/>
          <w:szCs w:val="36"/>
        </w:rPr>
      </w:pPr>
      <w:r>
        <w:rPr>
          <w:b/>
          <w:bCs/>
          <w:sz w:val="36"/>
          <w:szCs w:val="36"/>
        </w:rPr>
        <w:t>MINIKATECHEZE MIMO LITURGICKÝ PROSTOR</w:t>
      </w:r>
    </w:p>
    <w:p w:rsidR="007F6878" w:rsidRDefault="007F6878" w:rsidP="007F6878">
      <w:pPr>
        <w:pStyle w:val="Default"/>
        <w:numPr>
          <w:ilvl w:val="0"/>
          <w:numId w:val="1"/>
        </w:numPr>
        <w:jc w:val="center"/>
        <w:rPr>
          <w:i/>
          <w:iCs/>
          <w:sz w:val="20"/>
          <w:szCs w:val="20"/>
        </w:rPr>
      </w:pPr>
      <w:r>
        <w:rPr>
          <w:i/>
          <w:iCs/>
          <w:sz w:val="20"/>
          <w:szCs w:val="20"/>
        </w:rPr>
        <w:t>- 10 let, předškolní věk, mladší školní věk, 1. stupeň ZŠ 1. - 4. třída</w:t>
      </w:r>
    </w:p>
    <w:p w:rsidR="007F6878" w:rsidRDefault="007F6878" w:rsidP="007F6878">
      <w:pPr>
        <w:pStyle w:val="Default"/>
        <w:ind w:left="1428" w:firstLine="696"/>
        <w:rPr>
          <w:b/>
          <w:bCs/>
          <w:color w:val="auto"/>
          <w:sz w:val="32"/>
          <w:szCs w:val="32"/>
        </w:rPr>
      </w:pPr>
    </w:p>
    <w:p w:rsidR="007F6878" w:rsidRDefault="007F6878" w:rsidP="007F6878">
      <w:pPr>
        <w:pStyle w:val="Default"/>
        <w:ind w:left="1428" w:firstLine="696"/>
        <w:rPr>
          <w:b/>
          <w:bCs/>
          <w:color w:val="auto"/>
          <w:sz w:val="32"/>
          <w:szCs w:val="32"/>
        </w:rPr>
      </w:pPr>
      <w:r>
        <w:rPr>
          <w:b/>
          <w:bCs/>
          <w:color w:val="auto"/>
          <w:sz w:val="32"/>
          <w:szCs w:val="32"/>
        </w:rPr>
        <w:t xml:space="preserve">26. </w:t>
      </w:r>
      <w:r w:rsidRPr="00924CFD">
        <w:rPr>
          <w:b/>
          <w:bCs/>
          <w:color w:val="auto"/>
          <w:sz w:val="32"/>
          <w:szCs w:val="32"/>
        </w:rPr>
        <w:t>neděle mezidobí cyklus A</w:t>
      </w:r>
    </w:p>
    <w:p w:rsidR="007F6878" w:rsidRPr="006F40F4" w:rsidRDefault="007F6878" w:rsidP="007F6878">
      <w:pPr>
        <w:pStyle w:val="Normlnweb"/>
        <w:spacing w:line="288" w:lineRule="atLeast"/>
        <w:ind w:left="720"/>
        <w:jc w:val="center"/>
        <w:rPr>
          <w:rFonts w:ascii="Georgia" w:hAnsi="Georgia" w:cs="Arial"/>
          <w:i/>
          <w:sz w:val="22"/>
          <w:szCs w:val="22"/>
        </w:rPr>
      </w:pPr>
      <w:r w:rsidRPr="003F669A">
        <w:rPr>
          <w:rFonts w:ascii="Georgia" w:hAnsi="Georgia" w:cs="Arial"/>
          <w:i/>
          <w:sz w:val="22"/>
          <w:szCs w:val="22"/>
        </w:rPr>
        <w:t>Ježíš řekl velekněžím a starším lidu: „Co soudíte o tomto případu: Jeden člověk měl dva syny. Přistoupil k prvnímu a řekl mu: ‚Synu, jdi dnes pracovat na vinici.‘ On odpověděl: ‚Mně se nechce,‘ ale potom toho litoval, a přece šel. Přistoupil k druhému a řekl totéž. Ten odpověděl: ‚Ano, pane,‘ ale nešel. Který z těch dvou vykonal otcovu vůli?“ Odpověděli mu: „Ten první.“ Ježíš jim řekl: „Amen, pravím vám: Celníci a nevěstky vás předcházejí do Božího království. Přišel k vám Jan, aby vám ukázal správnou cestu, ale neuvěřili jste mu. Celníci však a nevěstky mu uvěřili. Vy jste to viděli, a přece ani potom jste se nezměnili a neuvěřili jste mu.“</w:t>
      </w:r>
      <w:r>
        <w:rPr>
          <w:rFonts w:ascii="Georgia" w:hAnsi="Georgia" w:cs="Arial"/>
          <w:i/>
          <w:sz w:val="22"/>
          <w:szCs w:val="22"/>
        </w:rPr>
        <w:t xml:space="preserve"> (</w:t>
      </w:r>
      <w:proofErr w:type="spellStart"/>
      <w:r>
        <w:rPr>
          <w:rFonts w:ascii="Georgia" w:hAnsi="Georgia" w:cs="Arial"/>
          <w:i/>
          <w:sz w:val="22"/>
          <w:szCs w:val="22"/>
        </w:rPr>
        <w:t>Mt</w:t>
      </w:r>
      <w:proofErr w:type="spellEnd"/>
      <w:r>
        <w:rPr>
          <w:rFonts w:ascii="Georgia" w:hAnsi="Georgia" w:cs="Arial"/>
          <w:i/>
          <w:sz w:val="22"/>
          <w:szCs w:val="22"/>
        </w:rPr>
        <w:t xml:space="preserve"> 21, 28-32)</w:t>
      </w:r>
    </w:p>
    <w:p w:rsidR="007F6878" w:rsidRDefault="007F6878" w:rsidP="007F6878">
      <w:pPr>
        <w:pStyle w:val="Default"/>
        <w:ind w:left="720"/>
        <w:jc w:val="both"/>
        <w:rPr>
          <w:color w:val="auto"/>
          <w:sz w:val="28"/>
          <w:szCs w:val="28"/>
        </w:rPr>
      </w:pPr>
      <w:r>
        <w:rPr>
          <w:color w:val="auto"/>
          <w:sz w:val="28"/>
          <w:szCs w:val="28"/>
        </w:rPr>
        <w:t xml:space="preserve">Pomůcka: </w:t>
      </w:r>
      <w:r>
        <w:rPr>
          <w:color w:val="auto"/>
          <w:sz w:val="28"/>
          <w:szCs w:val="28"/>
        </w:rPr>
        <w:tab/>
        <w:t xml:space="preserve">pracovní list se slovy. </w:t>
      </w:r>
    </w:p>
    <w:p w:rsidR="00091FA8" w:rsidRPr="007F6878" w:rsidRDefault="007F6878" w:rsidP="007F6878">
      <w:pPr>
        <w:pStyle w:val="Default"/>
        <w:ind w:left="720"/>
        <w:jc w:val="both"/>
        <w:rPr>
          <w:color w:val="auto"/>
          <w:sz w:val="28"/>
          <w:szCs w:val="28"/>
        </w:rPr>
      </w:pPr>
      <w:r w:rsidRPr="00FA470A">
        <w:rPr>
          <w:color w:val="auto"/>
          <w:sz w:val="28"/>
          <w:szCs w:val="28"/>
        </w:rPr>
        <w:t>Víte co dělá so</w:t>
      </w:r>
      <w:r>
        <w:rPr>
          <w:color w:val="auto"/>
          <w:sz w:val="28"/>
          <w:szCs w:val="28"/>
        </w:rPr>
        <w:t>u</w:t>
      </w:r>
      <w:r w:rsidRPr="00FA470A">
        <w:rPr>
          <w:color w:val="auto"/>
          <w:sz w:val="28"/>
          <w:szCs w:val="28"/>
        </w:rPr>
        <w:t xml:space="preserve">dce? </w:t>
      </w:r>
      <w:r>
        <w:rPr>
          <w:i/>
          <w:color w:val="auto"/>
          <w:sz w:val="28"/>
          <w:szCs w:val="28"/>
        </w:rPr>
        <w:t xml:space="preserve">(nechat reagovat děti). </w:t>
      </w:r>
      <w:r>
        <w:rPr>
          <w:color w:val="auto"/>
          <w:sz w:val="28"/>
          <w:szCs w:val="28"/>
        </w:rPr>
        <w:t xml:space="preserve">Ano, soudce soudí. Musí nejprve dobře přemýšlet a pak svůj názor říci druhým a také musí svůj názor zdůvodnit. Co znamená slovo „zdůvodnit“? </w:t>
      </w:r>
      <w:r>
        <w:rPr>
          <w:i/>
          <w:color w:val="auto"/>
          <w:sz w:val="28"/>
          <w:szCs w:val="28"/>
        </w:rPr>
        <w:t>(nechat reagovat děti).</w:t>
      </w:r>
      <w:r>
        <w:rPr>
          <w:color w:val="auto"/>
          <w:sz w:val="28"/>
          <w:szCs w:val="28"/>
        </w:rPr>
        <w:t xml:space="preserve"> Zdůvodnit něco, znamená, říci důvody proč mám na danou věc právě takový názor. A myslíte si děti, že mít na něco názor mohou jen dospělí? </w:t>
      </w:r>
      <w:r>
        <w:rPr>
          <w:i/>
          <w:color w:val="auto"/>
          <w:sz w:val="28"/>
          <w:szCs w:val="28"/>
        </w:rPr>
        <w:t xml:space="preserve">(nechat reagovat děti). </w:t>
      </w:r>
      <w:r>
        <w:rPr>
          <w:color w:val="auto"/>
          <w:sz w:val="28"/>
          <w:szCs w:val="28"/>
        </w:rPr>
        <w:t xml:space="preserve">I děti mají své názory. I ony dostaly svobodu a musí se rozhodovat podle svého svědomí. V dnešním příběhu jsme slyšeli o dvou bratrech. Jeden projevil svobodu a na výzvu svého tatínka, aby ten den šel pracovat na vinici, řekl jasné NE. Ale pak v sobě cítil své svědomí, které mu říkalo, že to nebylo správné. A tak se rozhodl, že na vinici půjde a bude na ní pracovat. Děti, už jste někdy slyšely v sobě hlas svědomí? </w:t>
      </w:r>
      <w:r>
        <w:rPr>
          <w:i/>
          <w:color w:val="auto"/>
          <w:sz w:val="28"/>
          <w:szCs w:val="28"/>
        </w:rPr>
        <w:t xml:space="preserve">(nechat reagovat děti). </w:t>
      </w:r>
      <w:r w:rsidRPr="00335353">
        <w:rPr>
          <w:color w:val="auto"/>
          <w:sz w:val="28"/>
          <w:szCs w:val="28"/>
        </w:rPr>
        <w:t>Ano?</w:t>
      </w:r>
      <w:r>
        <w:rPr>
          <w:color w:val="auto"/>
          <w:sz w:val="28"/>
          <w:szCs w:val="28"/>
        </w:rPr>
        <w:t xml:space="preserve"> Hlas svědomí je velmi tichý hlásek, který často není hned slyšet a proto, abychom ho dobře slyšeli, musíme dávat pozor. Je to hlas, který nám říká, co je správné a co máme dělat, nebo naopak co dělat nemáme. A co ten druhý bratr? Myslíte, že ten svůj hlas svědomí slyšel? </w:t>
      </w:r>
      <w:r>
        <w:rPr>
          <w:i/>
          <w:color w:val="auto"/>
          <w:sz w:val="28"/>
          <w:szCs w:val="28"/>
        </w:rPr>
        <w:t xml:space="preserve">(nechat reagovat děti). </w:t>
      </w:r>
      <w:r>
        <w:rPr>
          <w:color w:val="auto"/>
          <w:sz w:val="28"/>
          <w:szCs w:val="28"/>
        </w:rPr>
        <w:t>V dnešním textu evangelia jsme slyšeli, že ten druhý bratr na tatínkovu prosbu, aby i on šel pracovat na vinici, odpovídá ANO. Ale přitom ví, že tam jít nechce a také tam nejde. Takže tento bratr lhal. A lhaní děti je velmi ošklivé. Lhaní totiž ničí svědomí a také poškozuje vztahy. Co si totiž měl myslet ten tatínek, když zjistil, že jeho druhý syn mu sice řekl ANO, ale ve skutečnosti neudělal nic. Pravděpodobně se na svého syna zlobil a jejich vzájemný v</w:t>
      </w:r>
      <w:r w:rsidR="006346F5">
        <w:rPr>
          <w:color w:val="auto"/>
          <w:sz w:val="28"/>
          <w:szCs w:val="28"/>
        </w:rPr>
        <w:t>z</w:t>
      </w:r>
      <w:bookmarkStart w:id="0" w:name="_GoBack"/>
      <w:bookmarkEnd w:id="0"/>
      <w:r>
        <w:rPr>
          <w:color w:val="auto"/>
          <w:sz w:val="28"/>
          <w:szCs w:val="28"/>
        </w:rPr>
        <w:t xml:space="preserve">tah byl pokažený. Naštěstí náš dobrý Nebeský Otec nám odpouští a učí nás, začínat stále znova. Takže věřím, že i tatínek z našeho dnešního příběhu se se synem zase usmířili. Proto i vám děti přeji, abyste poslouchaly své svědomí, a když se někdy stane něco špatného, tak abyste to co nejrychleji napravily. Nyní si můžeme zahrát hru. Slyšeli jsme, že hlas svědomí je velmi tichý. Budu šeptat slova a vy je zkuste po mně opakovat. </w:t>
      </w:r>
    </w:p>
    <w:sectPr w:rsidR="00091FA8" w:rsidRPr="007F6878" w:rsidSect="003109C8">
      <w:pgSz w:w="11906" w:h="16838"/>
      <w:pgMar w:top="89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D86965"/>
    <w:multiLevelType w:val="hybridMultilevel"/>
    <w:tmpl w:val="A9FCBEEC"/>
    <w:lvl w:ilvl="0" w:tplc="4EC40F8C">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15:restartNumberingAfterBreak="0">
    <w:nsid w:val="453123BD"/>
    <w:multiLevelType w:val="hybridMultilevel"/>
    <w:tmpl w:val="91D88820"/>
    <w:lvl w:ilvl="0" w:tplc="36EC63B6">
      <w:start w:val="25"/>
      <w:numFmt w:val="decimal"/>
      <w:lvlText w:val="%1."/>
      <w:lvlJc w:val="left"/>
      <w:pPr>
        <w:ind w:left="3472" w:hanging="495"/>
      </w:pPr>
      <w:rPr>
        <w:rFonts w:cs="Times New Roman" w:hint="default"/>
      </w:rPr>
    </w:lvl>
    <w:lvl w:ilvl="1" w:tplc="04050019" w:tentative="1">
      <w:start w:val="1"/>
      <w:numFmt w:val="lowerLetter"/>
      <w:lvlText w:val="%2."/>
      <w:lvlJc w:val="left"/>
      <w:pPr>
        <w:ind w:left="4057" w:hanging="360"/>
      </w:pPr>
      <w:rPr>
        <w:rFonts w:cs="Times New Roman"/>
      </w:rPr>
    </w:lvl>
    <w:lvl w:ilvl="2" w:tplc="0405001B" w:tentative="1">
      <w:start w:val="1"/>
      <w:numFmt w:val="lowerRoman"/>
      <w:lvlText w:val="%3."/>
      <w:lvlJc w:val="right"/>
      <w:pPr>
        <w:ind w:left="4777" w:hanging="180"/>
      </w:pPr>
      <w:rPr>
        <w:rFonts w:cs="Times New Roman"/>
      </w:rPr>
    </w:lvl>
    <w:lvl w:ilvl="3" w:tplc="0405000F" w:tentative="1">
      <w:start w:val="1"/>
      <w:numFmt w:val="decimal"/>
      <w:lvlText w:val="%4."/>
      <w:lvlJc w:val="left"/>
      <w:pPr>
        <w:ind w:left="5497" w:hanging="360"/>
      </w:pPr>
      <w:rPr>
        <w:rFonts w:cs="Times New Roman"/>
      </w:rPr>
    </w:lvl>
    <w:lvl w:ilvl="4" w:tplc="04050019" w:tentative="1">
      <w:start w:val="1"/>
      <w:numFmt w:val="lowerLetter"/>
      <w:lvlText w:val="%5."/>
      <w:lvlJc w:val="left"/>
      <w:pPr>
        <w:ind w:left="6217" w:hanging="360"/>
      </w:pPr>
      <w:rPr>
        <w:rFonts w:cs="Times New Roman"/>
      </w:rPr>
    </w:lvl>
    <w:lvl w:ilvl="5" w:tplc="0405001B" w:tentative="1">
      <w:start w:val="1"/>
      <w:numFmt w:val="lowerRoman"/>
      <w:lvlText w:val="%6."/>
      <w:lvlJc w:val="right"/>
      <w:pPr>
        <w:ind w:left="6937" w:hanging="180"/>
      </w:pPr>
      <w:rPr>
        <w:rFonts w:cs="Times New Roman"/>
      </w:rPr>
    </w:lvl>
    <w:lvl w:ilvl="6" w:tplc="0405000F" w:tentative="1">
      <w:start w:val="1"/>
      <w:numFmt w:val="decimal"/>
      <w:lvlText w:val="%7."/>
      <w:lvlJc w:val="left"/>
      <w:pPr>
        <w:ind w:left="7657" w:hanging="360"/>
      </w:pPr>
      <w:rPr>
        <w:rFonts w:cs="Times New Roman"/>
      </w:rPr>
    </w:lvl>
    <w:lvl w:ilvl="7" w:tplc="04050019" w:tentative="1">
      <w:start w:val="1"/>
      <w:numFmt w:val="lowerLetter"/>
      <w:lvlText w:val="%8."/>
      <w:lvlJc w:val="left"/>
      <w:pPr>
        <w:ind w:left="8377" w:hanging="360"/>
      </w:pPr>
      <w:rPr>
        <w:rFonts w:cs="Times New Roman"/>
      </w:rPr>
    </w:lvl>
    <w:lvl w:ilvl="8" w:tplc="0405001B" w:tentative="1">
      <w:start w:val="1"/>
      <w:numFmt w:val="lowerRoman"/>
      <w:lvlText w:val="%9."/>
      <w:lvlJc w:val="right"/>
      <w:pPr>
        <w:ind w:left="9097"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878"/>
    <w:rsid w:val="00091FA8"/>
    <w:rsid w:val="005B6DB2"/>
    <w:rsid w:val="006346F5"/>
    <w:rsid w:val="007F6878"/>
    <w:rsid w:val="00A927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863062-E0A1-492C-BA6C-10FCA8778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F6878"/>
    <w:pPr>
      <w:spacing w:after="0"/>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F6878"/>
    <w:pPr>
      <w:autoSpaceDE w:val="0"/>
      <w:autoSpaceDN w:val="0"/>
      <w:adjustRightInd w:val="0"/>
      <w:spacing w:after="0" w:line="240" w:lineRule="auto"/>
    </w:pPr>
    <w:rPr>
      <w:rFonts w:ascii="Georgia" w:eastAsia="Times New Roman" w:hAnsi="Georgia" w:cs="Georgia"/>
      <w:color w:val="000000"/>
      <w:sz w:val="24"/>
      <w:szCs w:val="24"/>
      <w:lang w:eastAsia="cs-CZ"/>
    </w:rPr>
  </w:style>
  <w:style w:type="paragraph" w:styleId="Normlnweb">
    <w:name w:val="Normal (Web)"/>
    <w:basedOn w:val="Normln"/>
    <w:uiPriority w:val="99"/>
    <w:unhideWhenUsed/>
    <w:rsid w:val="007F6878"/>
    <w:pPr>
      <w:spacing w:before="240" w:after="240" w:line="240" w:lineRule="auto"/>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412</Words>
  <Characters>2434</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cp:lastPrinted>2017-09-26T10:08:00Z</cp:lastPrinted>
  <dcterms:created xsi:type="dcterms:W3CDTF">2017-09-25T12:31:00Z</dcterms:created>
  <dcterms:modified xsi:type="dcterms:W3CDTF">2017-09-26T10:08:00Z</dcterms:modified>
</cp:coreProperties>
</file>