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934" w:rsidRPr="00946EC0" w:rsidRDefault="00074934" w:rsidP="00074934">
      <w:pPr>
        <w:pBdr>
          <w:bottom w:val="single" w:sz="4" w:space="1" w:color="auto"/>
        </w:pBdr>
        <w:jc w:val="center"/>
        <w:rPr>
          <w:rFonts w:ascii="Georgia" w:hAnsi="Georgia"/>
          <w:b/>
          <w:sz w:val="36"/>
        </w:rPr>
      </w:pPr>
      <w:r w:rsidRPr="00946EC0">
        <w:rPr>
          <w:rFonts w:ascii="Georgia" w:hAnsi="Georgia"/>
          <w:b/>
          <w:sz w:val="36"/>
        </w:rPr>
        <w:t>MINIKATECHEZE PRO DĚTI</w:t>
      </w:r>
    </w:p>
    <w:p w:rsidR="00074934" w:rsidRPr="00C9250B" w:rsidRDefault="00074934" w:rsidP="00074934">
      <w:pPr>
        <w:jc w:val="center"/>
        <w:rPr>
          <w:rFonts w:ascii="Georgia" w:hAnsi="Georgia"/>
          <w:i/>
          <w:sz w:val="32"/>
        </w:rPr>
      </w:pPr>
      <w:r w:rsidRPr="00C9250B">
        <w:rPr>
          <w:rFonts w:ascii="Georgia" w:hAnsi="Georgia"/>
          <w:i/>
          <w:sz w:val="32"/>
        </w:rPr>
        <w:t>aktivity mimo liturgický prostor</w:t>
      </w:r>
    </w:p>
    <w:p w:rsidR="00074934" w:rsidRDefault="00074934" w:rsidP="00074934"/>
    <w:p w:rsidR="00074934" w:rsidRDefault="00074934" w:rsidP="00074934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2. neděle v mezidobí</w:t>
      </w:r>
      <w:r>
        <w:rPr>
          <w:b/>
          <w:bCs/>
          <w:color w:val="auto"/>
          <w:sz w:val="32"/>
          <w:szCs w:val="32"/>
        </w:rPr>
        <w:t>,</w:t>
      </w:r>
      <w:r w:rsidRPr="00357126">
        <w:rPr>
          <w:b/>
          <w:bCs/>
          <w:color w:val="auto"/>
          <w:sz w:val="32"/>
          <w:szCs w:val="32"/>
        </w:rPr>
        <w:t xml:space="preserve"> cyklus A</w:t>
      </w:r>
    </w:p>
    <w:p w:rsidR="00074934" w:rsidRDefault="00074934" w:rsidP="00074934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:rsidR="00074934" w:rsidRDefault="00074934" w:rsidP="00074934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:rsidR="00074934" w:rsidRDefault="00074934" w:rsidP="00074934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:rsidR="00074934" w:rsidRDefault="00074934" w:rsidP="00074934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:rsidR="00074934" w:rsidRDefault="00074934" w:rsidP="00074934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:rsidR="00074934" w:rsidRDefault="00074934" w:rsidP="00074934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:rsidR="00074934" w:rsidRDefault="00074934" w:rsidP="00074934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:rsidR="00074934" w:rsidRDefault="00074934" w:rsidP="00074934">
      <w:pPr>
        <w:pStyle w:val="Default"/>
        <w:ind w:left="720"/>
        <w:rPr>
          <w:bCs/>
          <w:color w:val="auto"/>
        </w:rPr>
      </w:pPr>
      <w:r w:rsidRPr="00074934">
        <w:rPr>
          <w:bCs/>
          <w:color w:val="auto"/>
        </w:rPr>
        <w:t>Pomůcky</w:t>
      </w:r>
      <w:r>
        <w:rPr>
          <w:bCs/>
          <w:color w:val="auto"/>
        </w:rPr>
        <w:t>: Pracovní list příloha č. 1., pastelky</w:t>
      </w:r>
    </w:p>
    <w:p w:rsidR="00074934" w:rsidRDefault="00074934" w:rsidP="00074934">
      <w:pPr>
        <w:pStyle w:val="Default"/>
        <w:ind w:left="720"/>
        <w:rPr>
          <w:bCs/>
          <w:color w:val="auto"/>
        </w:rPr>
      </w:pPr>
    </w:p>
    <w:p w:rsidR="00074934" w:rsidRDefault="00074934" w:rsidP="00074934">
      <w:pPr>
        <w:pStyle w:val="Default"/>
        <w:ind w:left="720"/>
        <w:rPr>
          <w:bCs/>
          <w:color w:val="auto"/>
        </w:rPr>
      </w:pPr>
    </w:p>
    <w:p w:rsidR="00074934" w:rsidRDefault="00074934" w:rsidP="00074934">
      <w:pPr>
        <w:pStyle w:val="Default"/>
        <w:ind w:left="720"/>
        <w:rPr>
          <w:bCs/>
          <w:color w:val="auto"/>
        </w:rPr>
      </w:pPr>
      <w:r>
        <w:rPr>
          <w:bCs/>
          <w:color w:val="auto"/>
        </w:rPr>
        <w:t xml:space="preserve">Dnes jsme milé děti slyšeli svědectví Jana Křtitele. Ježíš přichází k Janovi, který ve vodě Jordánu křtí všechny ty, kteří chtějí změnu svého života. Už nechtějí žít sami, bez Boha, ale uvěřili Janovým slovům a na znamení svého obrácení se nechávají od Jana pokřtít vodou Jordánu. </w:t>
      </w:r>
    </w:p>
    <w:p w:rsidR="00074934" w:rsidRDefault="00074934" w:rsidP="00074934">
      <w:pPr>
        <w:pStyle w:val="Default"/>
        <w:ind w:left="720"/>
        <w:rPr>
          <w:bCs/>
          <w:color w:val="auto"/>
        </w:rPr>
      </w:pPr>
      <w:r>
        <w:rPr>
          <w:bCs/>
          <w:color w:val="auto"/>
        </w:rPr>
        <w:t>Pamatuje si někdo, co řekl Jan, když k němu Ježíš přicházel. (</w:t>
      </w:r>
      <w:r w:rsidRPr="00074934">
        <w:rPr>
          <w:bCs/>
          <w:i/>
          <w:color w:val="auto"/>
        </w:rPr>
        <w:t>To je ten, který má větší důstojnost neboť byl dříve než já</w:t>
      </w:r>
      <w:r>
        <w:rPr>
          <w:bCs/>
          <w:color w:val="auto"/>
        </w:rPr>
        <w:t xml:space="preserve">) Jan svědčí o tom, že Ježíš je Bůh, protože je v Boží trojici, tak jak jsme si to říkali minule. Vzpomínáte si? </w:t>
      </w:r>
    </w:p>
    <w:p w:rsidR="00074934" w:rsidRDefault="00074934" w:rsidP="00074934">
      <w:pPr>
        <w:pStyle w:val="Default"/>
        <w:ind w:left="720"/>
        <w:rPr>
          <w:bCs/>
          <w:color w:val="auto"/>
        </w:rPr>
      </w:pPr>
      <w:r>
        <w:rPr>
          <w:bCs/>
          <w:color w:val="auto"/>
        </w:rPr>
        <w:t>A Jan říká: „dosvědčuji, To je Syn Boží“</w:t>
      </w:r>
    </w:p>
    <w:p w:rsidR="00074934" w:rsidRDefault="00074934" w:rsidP="00074934">
      <w:pPr>
        <w:pStyle w:val="Default"/>
        <w:ind w:left="720"/>
        <w:rPr>
          <w:bCs/>
          <w:color w:val="auto"/>
        </w:rPr>
      </w:pPr>
      <w:r>
        <w:rPr>
          <w:bCs/>
          <w:color w:val="auto"/>
        </w:rPr>
        <w:t xml:space="preserve">A jak můžeme my dosvědčovat, že Ježíš je Syn Boží? </w:t>
      </w:r>
      <w:r w:rsidR="00B1577B">
        <w:rPr>
          <w:bCs/>
          <w:color w:val="auto"/>
        </w:rPr>
        <w:t xml:space="preserve">Naším životem. Víme, že mnoho lidí kolem nás o Ježíši nevědí, ale my skrze naše chování můžeme o Ježíši svědčit. Jak to udělat? Je potřeba si vždy vybrat správné chování a podle něho také žít. A stejně jako se to stalo prvním křesťanům, o kterých lidé říkali: „podívejte, jak se mají rádi a jak si pomáhají“ a chtěli žít také tak, můžeme i my </w:t>
      </w:r>
      <w:r w:rsidR="00B054E6">
        <w:rPr>
          <w:bCs/>
          <w:color w:val="auto"/>
        </w:rPr>
        <w:t xml:space="preserve">svědčit o Ježíši a přivádět tyto lidi k Bohu svým příkladem. </w:t>
      </w:r>
      <w:bookmarkStart w:id="0" w:name="_GoBack"/>
      <w:bookmarkEnd w:id="0"/>
    </w:p>
    <w:p w:rsidR="00B1577B" w:rsidRPr="00074934" w:rsidRDefault="00B1577B" w:rsidP="00074934">
      <w:pPr>
        <w:pStyle w:val="Default"/>
        <w:ind w:left="720"/>
        <w:rPr>
          <w:bCs/>
          <w:color w:val="auto"/>
        </w:rPr>
      </w:pPr>
      <w:r>
        <w:rPr>
          <w:bCs/>
          <w:color w:val="auto"/>
        </w:rPr>
        <w:t>Nyní mám pro každého připraven pracovní list, kde je obrázek Božího Syna. Pod ním je několik možností, jak se mohu chovat. Vyber ty</w:t>
      </w:r>
      <w:r w:rsidR="00B054E6">
        <w:rPr>
          <w:bCs/>
          <w:color w:val="auto"/>
        </w:rPr>
        <w:t>, které by svědčily o tom, že Ty Ježíše znáš a žiješ tak, aby z Tebe měl Ježíš i lidé radost. Pak můžeš vybarvit i Pána Ježíše a celý pracovní list odnést rodičům.</w:t>
      </w:r>
    </w:p>
    <w:p w:rsidR="00C7430D" w:rsidRDefault="00C7430D"/>
    <w:sectPr w:rsidR="00C743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934"/>
    <w:rsid w:val="00074934"/>
    <w:rsid w:val="00A9276B"/>
    <w:rsid w:val="00B054E6"/>
    <w:rsid w:val="00B1577B"/>
    <w:rsid w:val="00C7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5AF2CA-FCCD-4396-AF4C-713A8E53D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749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74934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2017-01-09T09:42:00Z</dcterms:created>
  <dcterms:modified xsi:type="dcterms:W3CDTF">2017-01-09T10:10:00Z</dcterms:modified>
</cp:coreProperties>
</file>